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EE" w:rsidRDefault="00DE311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55"/>
        </w:tabs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Warsztat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realizowan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 ramach projektu</w:t>
      </w:r>
    </w:p>
    <w:p w:rsidR="00FC7BEE" w:rsidRDefault="00DE311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55"/>
        </w:tabs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„</w:t>
      </w: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Wsparcie rozwoju ZSK w szczególności na poziomie regionalnym poprzez wdrażanie rozwiązań                  i inicjatyw skierowanych do użytkowników końcowych systemu</w:t>
      </w:r>
      <w:r>
        <w:rPr>
          <w:rFonts w:ascii="Arial" w:eastAsia="Arial" w:hAnsi="Arial" w:cs="Arial"/>
          <w:b/>
          <w:i/>
          <w:color w:val="222222"/>
          <w:sz w:val="20"/>
          <w:szCs w:val="20"/>
        </w:rPr>
        <w:t xml:space="preserve"> – ZSK4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”</w:t>
      </w:r>
    </w:p>
    <w:p w:rsidR="00FC7BEE" w:rsidRDefault="00FC7BE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55"/>
        </w:tabs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:rsidR="00076719" w:rsidRPr="00076719" w:rsidRDefault="00076719" w:rsidP="00076719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  <w:lang w:val="pl-PL" w:eastAsia="pl-PL"/>
        </w:rPr>
      </w:pPr>
      <w:r w:rsidRPr="00076719">
        <w:rPr>
          <w:rFonts w:ascii="Arial" w:hAnsi="Arial" w:cs="Arial"/>
          <w:b/>
          <w:color w:val="000000"/>
          <w:position w:val="0"/>
          <w:sz w:val="28"/>
          <w:szCs w:val="28"/>
          <w:lang w:val="pl-PL" w:eastAsia="pl-PL"/>
        </w:rPr>
        <w:t>Zintegrowany System Kwalifikacji i uczenie się przez całe życie</w:t>
      </w:r>
    </w:p>
    <w:p w:rsidR="00076719" w:rsidRPr="00076719" w:rsidRDefault="00076719" w:rsidP="00076719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  <w:lang w:val="pl-PL" w:eastAsia="pl-PL"/>
        </w:rPr>
      </w:pPr>
      <w:r w:rsidRPr="00076719">
        <w:rPr>
          <w:rFonts w:ascii="Arial" w:hAnsi="Arial" w:cs="Arial"/>
          <w:b/>
          <w:color w:val="000000"/>
          <w:position w:val="0"/>
          <w:sz w:val="28"/>
          <w:szCs w:val="28"/>
          <w:lang w:val="pl-PL" w:eastAsia="pl-PL"/>
        </w:rPr>
        <w:t> jako odpowiedź na potrzeby nowoczesnego rynku pracy</w:t>
      </w:r>
    </w:p>
    <w:p w:rsidR="00FC7BEE" w:rsidRPr="00076719" w:rsidRDefault="00FC7BE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55"/>
        </w:tabs>
        <w:spacing w:line="240" w:lineRule="auto"/>
        <w:ind w:left="0" w:hanging="2"/>
        <w:jc w:val="center"/>
        <w:rPr>
          <w:rFonts w:ascii="Arial" w:eastAsia="Arial" w:hAnsi="Arial" w:cs="Arial"/>
          <w:b/>
          <w:lang w:val="pl-PL"/>
        </w:rPr>
      </w:pPr>
    </w:p>
    <w:p w:rsidR="00FC7BEE" w:rsidRDefault="0007671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55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Wrocław, 29 listopada</w:t>
      </w:r>
      <w:r w:rsidR="00DE3116">
        <w:rPr>
          <w:rFonts w:ascii="Arial" w:eastAsia="Arial" w:hAnsi="Arial" w:cs="Arial"/>
          <w:b/>
        </w:rPr>
        <w:t xml:space="preserve"> 2022 r.</w:t>
      </w:r>
    </w:p>
    <w:p w:rsidR="00FC7BEE" w:rsidRDefault="00FC7BEE">
      <w:pPr>
        <w:tabs>
          <w:tab w:val="center" w:pos="4712"/>
          <w:tab w:val="left" w:pos="7275"/>
        </w:tabs>
        <w:spacing w:before="120" w:after="120"/>
        <w:ind w:left="0" w:right="210" w:hanging="2"/>
        <w:jc w:val="center"/>
        <w:rPr>
          <w:rFonts w:ascii="Arial" w:eastAsia="Arial" w:hAnsi="Arial" w:cs="Arial"/>
          <w:b/>
        </w:rPr>
      </w:pPr>
    </w:p>
    <w:tbl>
      <w:tblPr>
        <w:tblStyle w:val="a4"/>
        <w:tblW w:w="9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7433"/>
      </w:tblGrid>
      <w:tr w:rsidR="00FC7BEE">
        <w:trPr>
          <w:trHeight w:val="146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C7BEE" w:rsidRDefault="00DE3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12"/>
                <w:tab w:val="left" w:pos="7275"/>
              </w:tabs>
              <w:spacing w:before="120" w:after="120" w:line="240" w:lineRule="auto"/>
              <w:ind w:left="0" w:right="21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PROGRAM</w:t>
            </w:r>
          </w:p>
        </w:tc>
      </w:tr>
      <w:tr w:rsidR="00FC7BEE" w:rsidTr="00076719">
        <w:trPr>
          <w:trHeight w:val="171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FC7BEE" w:rsidRPr="00076719" w:rsidRDefault="00076719" w:rsidP="00076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76719">
              <w:rPr>
                <w:rFonts w:ascii="Arial" w:eastAsia="Arial" w:hAnsi="Arial" w:cs="Arial"/>
                <w:color w:val="000000"/>
                <w:sz w:val="22"/>
                <w:szCs w:val="22"/>
              </w:rPr>
              <w:t>11:45 – 12:00</w:t>
            </w:r>
          </w:p>
        </w:tc>
        <w:tc>
          <w:tcPr>
            <w:tcW w:w="7433" w:type="dxa"/>
            <w:shd w:val="clear" w:color="auto" w:fill="D9D9D9" w:themeFill="background1" w:themeFillShade="D9"/>
          </w:tcPr>
          <w:p w:rsidR="00FC7BEE" w:rsidRPr="00076719" w:rsidRDefault="00076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76719">
              <w:rPr>
                <w:rFonts w:ascii="Arial" w:eastAsia="Arial" w:hAnsi="Arial" w:cs="Arial"/>
                <w:color w:val="000000"/>
                <w:sz w:val="22"/>
                <w:szCs w:val="22"/>
              </w:rPr>
              <w:t>Rejestracja uczestników</w:t>
            </w:r>
          </w:p>
        </w:tc>
      </w:tr>
      <w:tr w:rsidR="00076719" w:rsidTr="00076719">
        <w:trPr>
          <w:trHeight w:val="234"/>
        </w:trPr>
        <w:tc>
          <w:tcPr>
            <w:tcW w:w="1977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  <w:jc w:val="center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12:00 - 12:05</w:t>
            </w:r>
          </w:p>
        </w:tc>
        <w:tc>
          <w:tcPr>
            <w:tcW w:w="7433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Powitanie</w:t>
            </w:r>
          </w:p>
          <w:p w:rsidR="00076719" w:rsidRPr="00076719" w:rsidRDefault="00076719" w:rsidP="00076719">
            <w:pPr>
              <w:pStyle w:val="NormalnyWeb"/>
              <w:spacing w:before="0" w:beforeAutospacing="0" w:after="0" w:afterAutospacing="0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dr inż. Dominika Sokulska, Instytut Badań Edukacyjnych</w:t>
            </w:r>
          </w:p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dr Katarzyna Martyniuk i dr Katarzyna Kordas-Shaginyan, Uniwersytet Wrocławski</w:t>
            </w:r>
          </w:p>
        </w:tc>
      </w:tr>
      <w:tr w:rsidR="00076719" w:rsidTr="00076719">
        <w:trPr>
          <w:trHeight w:val="234"/>
        </w:trPr>
        <w:tc>
          <w:tcPr>
            <w:tcW w:w="1977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  <w:jc w:val="center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12:05 - 13:00</w:t>
            </w:r>
          </w:p>
        </w:tc>
        <w:tc>
          <w:tcPr>
            <w:tcW w:w="7433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Kompetencje przyszłości - dobre praktyki na rynku pracy</w:t>
            </w:r>
          </w:p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</w:pPr>
            <w:r w:rsidRPr="000767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Monika Stopka i Małgorzata Minorczyk, Starsze Specjalistki ds. Rekrutacji w wiodącej na rynku korporacji międzynarodowej</w:t>
            </w:r>
          </w:p>
        </w:tc>
      </w:tr>
      <w:tr w:rsidR="00076719" w:rsidTr="00076719">
        <w:trPr>
          <w:trHeight w:val="234"/>
        </w:trPr>
        <w:tc>
          <w:tcPr>
            <w:tcW w:w="1977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  <w:jc w:val="center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7433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Dyskusja</w:t>
            </w:r>
          </w:p>
        </w:tc>
      </w:tr>
      <w:tr w:rsidR="00076719" w:rsidTr="00076719">
        <w:trPr>
          <w:trHeight w:val="135"/>
        </w:trPr>
        <w:tc>
          <w:tcPr>
            <w:tcW w:w="1977" w:type="dxa"/>
            <w:shd w:val="clear" w:color="auto" w:fill="D9D9D9" w:themeFill="background1" w:themeFillShade="D9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  <w:jc w:val="center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13:15 - 13:30</w:t>
            </w:r>
          </w:p>
        </w:tc>
        <w:tc>
          <w:tcPr>
            <w:tcW w:w="7433" w:type="dxa"/>
            <w:shd w:val="clear" w:color="auto" w:fill="D9D9D9" w:themeFill="background1" w:themeFillShade="D9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Przerwa</w:t>
            </w:r>
          </w:p>
        </w:tc>
      </w:tr>
      <w:tr w:rsidR="00076719" w:rsidTr="00076719">
        <w:trPr>
          <w:trHeight w:val="135"/>
        </w:trPr>
        <w:tc>
          <w:tcPr>
            <w:tcW w:w="1977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  <w:jc w:val="center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13:30 - 14:15</w:t>
            </w:r>
          </w:p>
        </w:tc>
        <w:tc>
          <w:tcPr>
            <w:tcW w:w="7433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Zintegrowany System Kwalifikacji odpowiedzią na potrzeby rynku pracy.</w:t>
            </w:r>
          </w:p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dr inż. Dominika Sokulska, Instytut Badań Edukacyjnych</w:t>
            </w:r>
          </w:p>
        </w:tc>
      </w:tr>
      <w:tr w:rsidR="00076719" w:rsidTr="00076719">
        <w:trPr>
          <w:trHeight w:val="135"/>
        </w:trPr>
        <w:tc>
          <w:tcPr>
            <w:tcW w:w="1977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  <w:jc w:val="center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14:15 - 14:45</w:t>
            </w:r>
          </w:p>
        </w:tc>
        <w:tc>
          <w:tcPr>
            <w:tcW w:w="7433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Studiowanie - zdobywanie kwalifikacji i kompetencji. Koło naukowe jako element budowania ścieżki kariery zawodowej.</w:t>
            </w:r>
          </w:p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Wiktoria Tomasik</w:t>
            </w:r>
            <w:r w:rsidR="004B69DB">
              <w:rPr>
                <w:rFonts w:ascii="Arial" w:hAnsi="Arial" w:cs="Arial"/>
                <w:color w:val="000000"/>
                <w:sz w:val="22"/>
                <w:szCs w:val="22"/>
              </w:rPr>
              <w:t>, Julia Kożuchowska</w:t>
            </w:r>
            <w:bookmarkStart w:id="1" w:name="_GoBack"/>
            <w:bookmarkEnd w:id="1"/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 xml:space="preserve"> i Marcin Bielak, Studenckie Koło Naukowe WroSlawianie, Uniwersytet Wrocławski</w:t>
            </w:r>
          </w:p>
        </w:tc>
      </w:tr>
      <w:tr w:rsidR="00076719" w:rsidTr="00076719">
        <w:trPr>
          <w:trHeight w:val="135"/>
        </w:trPr>
        <w:tc>
          <w:tcPr>
            <w:tcW w:w="1977" w:type="dxa"/>
            <w:shd w:val="clear" w:color="auto" w:fill="D9D9D9" w:themeFill="background1" w:themeFillShade="D9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  <w:jc w:val="center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14:45 - 15:00</w:t>
            </w:r>
          </w:p>
        </w:tc>
        <w:tc>
          <w:tcPr>
            <w:tcW w:w="7433" w:type="dxa"/>
            <w:shd w:val="clear" w:color="auto" w:fill="D9D9D9" w:themeFill="background1" w:themeFillShade="D9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Przerwa</w:t>
            </w:r>
          </w:p>
        </w:tc>
      </w:tr>
      <w:tr w:rsidR="00076719" w:rsidTr="00076719">
        <w:trPr>
          <w:trHeight w:val="135"/>
        </w:trPr>
        <w:tc>
          <w:tcPr>
            <w:tcW w:w="1977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  <w:jc w:val="center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15:00 - 15:15</w:t>
            </w:r>
          </w:p>
        </w:tc>
        <w:tc>
          <w:tcPr>
            <w:tcW w:w="7433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Kwalifikacje językowe a rynek pracy dla filologów - </w:t>
            </w:r>
          </w:p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dr Katarzyna Martyniuk i dr Katarzyna Kordas-Shaginyan, Uniwersytet Wrocławski</w:t>
            </w:r>
          </w:p>
        </w:tc>
      </w:tr>
      <w:tr w:rsidR="00076719" w:rsidTr="00076719">
        <w:trPr>
          <w:trHeight w:val="518"/>
        </w:trPr>
        <w:tc>
          <w:tcPr>
            <w:tcW w:w="1977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  <w:jc w:val="center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15:15 - 15:45</w:t>
            </w:r>
          </w:p>
        </w:tc>
        <w:tc>
          <w:tcPr>
            <w:tcW w:w="7433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Zawody przyszłości - praca w grupach</w:t>
            </w:r>
          </w:p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dr inż. Dominika Sokulska, Instytut Badań Edukacyjnych</w:t>
            </w:r>
          </w:p>
        </w:tc>
      </w:tr>
      <w:tr w:rsidR="00076719" w:rsidTr="00076719">
        <w:trPr>
          <w:trHeight w:val="518"/>
        </w:trPr>
        <w:tc>
          <w:tcPr>
            <w:tcW w:w="1977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  <w:jc w:val="center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15:45 - 16:00</w:t>
            </w:r>
          </w:p>
        </w:tc>
        <w:tc>
          <w:tcPr>
            <w:tcW w:w="7433" w:type="dxa"/>
            <w:shd w:val="clear" w:color="auto" w:fill="FFFFFF" w:themeFill="background1"/>
          </w:tcPr>
          <w:p w:rsidR="00076719" w:rsidRPr="00076719" w:rsidRDefault="00076719" w:rsidP="00076719">
            <w:pPr>
              <w:pStyle w:val="NormalnyWeb"/>
              <w:spacing w:before="0" w:beforeAutospacing="0" w:after="0" w:afterAutospacing="0" w:line="0" w:lineRule="atLeast"/>
              <w:ind w:left="0" w:hanging="2"/>
            </w:pPr>
            <w:r w:rsidRPr="00076719">
              <w:rPr>
                <w:rFonts w:ascii="Arial" w:hAnsi="Arial" w:cs="Arial"/>
                <w:color w:val="000000"/>
                <w:sz w:val="22"/>
                <w:szCs w:val="22"/>
              </w:rPr>
              <w:t>Dyskusja</w:t>
            </w:r>
          </w:p>
        </w:tc>
      </w:tr>
    </w:tbl>
    <w:p w:rsidR="00FC7BEE" w:rsidRDefault="00FC7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FC7BEE" w:rsidRDefault="00FC7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FC7BEE" w:rsidRDefault="00FC7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FC7BEE" w:rsidRDefault="00FC7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sectPr w:rsidR="00FC7BEE">
      <w:headerReference w:type="default" r:id="rId8"/>
      <w:footerReference w:type="default" r:id="rId9"/>
      <w:pgSz w:w="11906" w:h="16838"/>
      <w:pgMar w:top="1843" w:right="1133" w:bottom="1701" w:left="1276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B3" w:rsidRDefault="00CA02B3">
      <w:pPr>
        <w:spacing w:line="240" w:lineRule="auto"/>
        <w:ind w:left="0" w:hanging="2"/>
      </w:pPr>
      <w:r>
        <w:separator/>
      </w:r>
    </w:p>
  </w:endnote>
  <w:endnote w:type="continuationSeparator" w:id="0">
    <w:p w:rsidR="00CA02B3" w:rsidRDefault="00CA02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EE" w:rsidRDefault="00DE31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FC7BEE" w:rsidRDefault="00DE31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FC7BEE" w:rsidRDefault="00DE31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FC7BEE" w:rsidRDefault="00FC7B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B3" w:rsidRDefault="00CA02B3">
      <w:pPr>
        <w:spacing w:line="240" w:lineRule="auto"/>
        <w:ind w:left="0" w:hanging="2"/>
      </w:pPr>
      <w:r>
        <w:separator/>
      </w:r>
    </w:p>
  </w:footnote>
  <w:footnote w:type="continuationSeparator" w:id="0">
    <w:p w:rsidR="00CA02B3" w:rsidRDefault="00CA02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EE" w:rsidRDefault="00DE31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3746500</wp:posOffset>
          </wp:positionH>
          <wp:positionV relativeFrom="paragraph">
            <wp:posOffset>975360</wp:posOffset>
          </wp:positionV>
          <wp:extent cx="4018280" cy="41624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8280" cy="416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-871214</wp:posOffset>
          </wp:positionH>
          <wp:positionV relativeFrom="paragraph">
            <wp:posOffset>1178560</wp:posOffset>
          </wp:positionV>
          <wp:extent cx="3134360" cy="324675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4360" cy="324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3175</wp:posOffset>
          </wp:positionH>
          <wp:positionV relativeFrom="paragraph">
            <wp:posOffset>-152394</wp:posOffset>
          </wp:positionV>
          <wp:extent cx="5623560" cy="365760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356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EE"/>
    <w:rsid w:val="00076719"/>
    <w:rsid w:val="00466C85"/>
    <w:rsid w:val="004B69DB"/>
    <w:rsid w:val="008D5FBC"/>
    <w:rsid w:val="00920478"/>
    <w:rsid w:val="00CA02B3"/>
    <w:rsid w:val="00D24238"/>
    <w:rsid w:val="00DE3116"/>
    <w:rsid w:val="00F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EPNQmTc8dHR+kjV7FY0tgAJs8A==">AMUW2mWoNKSZ9Ez5POPr/iFKuzsGXD2yQvpVIqTinVBbC0DwfWAT3nV3fsuVWmX8YekwaWqTnDvy5TFpGCtWkgMyvBeajakoH3oCDERy4y8W/uRJYtCCDapFaObWg154oLTdjvduIyDT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</dc:creator>
  <cp:lastModifiedBy>Dominika Sokulska</cp:lastModifiedBy>
  <cp:revision>4</cp:revision>
  <dcterms:created xsi:type="dcterms:W3CDTF">2022-11-08T10:28:00Z</dcterms:created>
  <dcterms:modified xsi:type="dcterms:W3CDTF">2022-11-28T12:34:00Z</dcterms:modified>
</cp:coreProperties>
</file>