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aktualizacji: 11.09.2024</w:t>
      </w:r>
    </w:p>
    <w:p w:rsidR="00000000" w:rsidDel="00000000" w:rsidP="00000000" w:rsidRDefault="00000000" w:rsidRPr="00000000" w14:paraId="00000003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Wskazówki</w:t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przygotowania wniosku o włączenie do ZSK kwalifikacji nadawanej po ukończeniu studiów podyplomowych,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opracowane na podstawie rozporządzenia MINISTRA EDUKACJI z dnia 22 stycznia 2024 r. w sprawie zakresu informacji gromadzonych w Zintegrowanym Rejestrze Kwalifikacji o kwalifikacjach cząstkowych nadawanych po ukończeniu studiów podyplomowych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Materiał ułatwia pracę nad wnioskiem o włączenie do ZSK kwalifikacji nadawanej po ukończeniu studiów podyplomowych. </w:t>
      </w:r>
      <w:r w:rsidDel="00000000" w:rsidR="00000000" w:rsidRPr="00000000">
        <w:rPr>
          <w:i w:val="1"/>
          <w:color w:val="222222"/>
          <w:sz w:val="18"/>
          <w:szCs w:val="18"/>
          <w:highlight w:val="white"/>
          <w:rtl w:val="0"/>
        </w:rPr>
        <w:t xml:space="preserve">Materiał pomocniczy opracowany w ramach projektu: „Wspieranie dalszego rozwoju Zintegrowanego Systemu Kwalifikacji w Polsce (ZSK6)”</w:t>
      </w:r>
    </w:p>
    <w:p w:rsidR="00000000" w:rsidDel="00000000" w:rsidP="00000000" w:rsidRDefault="00000000" w:rsidRPr="00000000" w14:paraId="0000000D">
      <w:pPr>
        <w:spacing w:after="12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b w:val="1"/>
          <w:color w:val="4472c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4472c4"/>
          <w:rtl w:val="0"/>
        </w:rPr>
        <w:t xml:space="preserve">I. INFORMACJE OGÓLNE O KWALIFIKACJI</w:t>
      </w:r>
    </w:p>
    <w:tbl>
      <w:tblPr>
        <w:tblStyle w:val="Table1"/>
        <w:tblW w:w="96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Nazwa kwaliﬁkacji*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jc w:val="both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1 pkt 1a) rozp.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wpisać pełną nazwę, która ma figurować w ZRK i być umieszczana na świadectwie. </w:t>
            </w:r>
          </w:p>
          <w:p w:rsidR="00000000" w:rsidDel="00000000" w:rsidP="00000000" w:rsidRDefault="00000000" w:rsidRPr="00000000" w14:paraId="00000012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kwalifikacji (na ile to możliwe) powinna: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jednoznacznie identyfikować kwalifikację,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różnić się od nazw innych kwalifikacji,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różnić się od nazwy zawodu, stanowiska pracy, tytułu zawodowego, uprawnienia,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być możliwie krótka,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nie zawierać skrótów,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być oparta na rzeczowniku odczasownikowym (np. gromadzenie, przechowywanie, szycie,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montaż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9">
            <w:pPr>
              <w:spacing w:after="120" w:lineRule="auto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300.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1a. Nazwa kwaliﬁkacji w języku angielskim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nieobowiązkowe.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jc w:val="righ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Maksymalna liczba znaków: 300.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Poziom Polskiej Ramy Kwaliﬁkacji*</w:t>
            </w:r>
          </w:p>
          <w:p w:rsidR="00000000" w:rsidDel="00000000" w:rsidP="00000000" w:rsidRDefault="00000000" w:rsidRPr="00000000" w14:paraId="00000020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1 pkt 1b)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wpisać poziom PRK dla kwalifikacji. Wskazówki dot. określania poziomu PRK można znaleźć w publikacji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Przypisywanie poziomu PRK do kwalifikacji.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Uwaga: poziom PRK zgodnie z rekomendacją zespołu ekspertów przypisuje do kwalifikacji odpowiednią uchwałą senat uczelni, rada naukowa instytutu naukowego Polskiej Akademii Nauk albo rada naukowa instytutu badawczego. Zgodnie z Ustawą z dn. 20 lipca 2018 r. - Prawo o szkolnictwie wyższym i nauce (Dz. U. poz. 1668 z późn. zm.) do kwalifikacji nadawanych po ukończeniu studiów podyplomowych może być przypisany poziom 6, 7 lub 8 Polskiej Ramy Kwalifikacji.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Odniesienie do poziomu Sektorowych Ram Kwalifikacji (SRK)*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1 pkt 1c)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wpisać propozycję odniesienia kwalifikacji do poziomu odpowiednich SRK, jeżeli te SRK są włączone do Zintegrowanego Systemu Kwalifikacji. </w:t>
            </w:r>
          </w:p>
          <w:p w:rsidR="00000000" w:rsidDel="00000000" w:rsidP="00000000" w:rsidRDefault="00000000" w:rsidRPr="00000000" w14:paraId="00000027">
            <w:pPr>
              <w:spacing w:after="120" w:lineRule="auto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Informacja o Sektorowych Ramach Kwalifikacji włączonych do ZSK.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przypadku braku odpowiedniej SRK, należy wpisać „Brak odpowiedniej SRK”.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Kod Międzynarodowej Standardowej Klasyfikacji Edukacji (ISCED)*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1 pkt. 1d)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przypisać do kwalifikacji kod ISCED, wybierając z listy rozwijanej taki, który najlepiej do niej pasuje. </w:t>
            </w:r>
          </w:p>
          <w:p w:rsidR="00000000" w:rsidDel="00000000" w:rsidP="00000000" w:rsidRDefault="00000000" w:rsidRPr="00000000" w14:paraId="0000002E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Międzynarodowa Standardowa Klasyfikacja Edukacji (ISCED F-2013) to system służący do gromadzenia, zestawiania i analizowania statystyk dotyczących edukacji porównywalnych na szczeblu międzynarodowym.</w:t>
            </w:r>
          </w:p>
          <w:p w:rsidR="00000000" w:rsidDel="00000000" w:rsidP="00000000" w:rsidRDefault="00000000" w:rsidRPr="00000000" w14:paraId="0000002F">
            <w:pPr>
              <w:spacing w:after="120" w:lineRule="auto"/>
              <w:rPr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Wykaz kodów ISCED-F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76" w:lineRule="auto"/>
              <w:rPr>
                <w:b w:val="1"/>
                <w:color w:val="4472c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4472c4"/>
                <w:rtl w:val="0"/>
              </w:rPr>
              <w:t xml:space="preserve">II. PODSTAWOWE INFORMACJE O KWALIFIKACJI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472c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Podstawowe informacje o kwalifikacji obejmujące przykładowe: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działania i zadania, które potrafi wykonywać osoba posiadająca daną kwalifikację,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grupy osób, które mogą być szczególnie zainteresowane uzyskaniem kwalifikacji,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możliwości wykorzystania kwalifikacji i dalszego rozwoju osobistego lub zawodowego, w tym możliwości ubiegania się o inne kwalifikacje </w:t>
              <w:br w:type="textWrapping"/>
              <w:t xml:space="preserve">i uprawnienia w danej dziedzinie zawodowej.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2 pkt 2a), 2b) i 2c)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podać tylko wybrane, kluczowe informacje o kwalifikacji, istotne dla osób potencjalnie zainteresowanych jej uzyskaniem oraz dla pracodawców, które pozwolą szybko ocenić, czy dana kwalifikacja znajduje się w polu ich zainteresowania.</w:t>
            </w:r>
          </w:p>
          <w:p w:rsidR="00000000" w:rsidDel="00000000" w:rsidP="00000000" w:rsidRDefault="00000000" w:rsidRPr="00000000" w14:paraId="00000039">
            <w:pPr>
              <w:spacing w:after="120" w:lineRule="auto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5000.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Czas trwania studiów podyplomowych prowadzących do uzyskania kwalifikacji*</w:t>
            </w:r>
          </w:p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2 pkt 2d)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wpisać liczbę semestrów studiów podyplomowych ustaloną w programie kształcenia. Ustawa z dn. 20 lipca 2018 r. - Prawo o szkolnictwie wyższym i nauce (Dz. U. poz. 1668 z późn. zm.) w Art. 160 ust. 1 wskazuje, że studia podyplomowe powinny trwać nie krócej niż 2 semestry.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7368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Liczba punktów ECTS*</w:t>
            </w:r>
          </w:p>
          <w:p w:rsidR="00000000" w:rsidDel="00000000" w:rsidP="00000000" w:rsidRDefault="00000000" w:rsidRPr="00000000" w14:paraId="00000040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2 pkt 2d)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wpisać liczbę punktów ECTS studiów podyplomowych ustaloną w programie kształcenia. Ustawa z dn. 20 lipca 2018 r. - Prawo o szkolnictwie wyższym i nauce (Dz. U. poz. 1668 z późn. zm.) w Art. 160 ust. 2 wskazuje, że program studiów podyplomowych powinien umożliwiać uzyskanie co najmniej 30 punktów ECTS.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7368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4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b w:val="1"/>
          <w:color w:val="4472c4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4472c4"/>
          <w:rtl w:val="0"/>
        </w:rPr>
        <w:t xml:space="preserve">III. EFEKTY UCZENIA SIĘ WYMAGANE DLA KWALIFIKACJI </w:t>
      </w:r>
    </w:p>
    <w:tbl>
      <w:tblPr>
        <w:tblStyle w:val="Table4"/>
        <w:tblW w:w="96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7251"/>
        <w:tblGridChange w:id="0">
          <w:tblGrid>
            <w:gridCol w:w="2376"/>
            <w:gridCol w:w="725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Syntetyczna charakterystyka efektów uczenia się*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3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art. 9 ust. 1 pkt 1a) ustawy o ZSK.</w:t>
            </w:r>
          </w:p>
          <w:p w:rsidR="00000000" w:rsidDel="00000000" w:rsidP="00000000" w:rsidRDefault="00000000" w:rsidRPr="00000000" w14:paraId="00000048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zwięźle przedstawić ogólną charakterystykę wiedzy, umiejętności i kompetencji społecznych poprzez określenie rodzajów działań, do których przygotowana będzie osoba z daną kwalifikacją.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Zapisy powinny nawiązywać do charakterystyki odpowiednich poziomów PRK.</w:t>
            </w:r>
          </w:p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Syntetyczna charakterystyka powinna wskazać m.in. na: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stopień przygotowania osoby z daną kwalifikacją do samodzielnego działania,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stopień złożoności działań, które taka osoba może wykonywać,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role, które osoba z tą kwalifikacją może pełnić w grupie pracowników.</w:t>
            </w:r>
          </w:p>
          <w:p w:rsidR="00000000" w:rsidDel="00000000" w:rsidP="00000000" w:rsidRDefault="00000000" w:rsidRPr="00000000" w14:paraId="0000004E">
            <w:pPr>
              <w:spacing w:after="120" w:lineRule="auto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4000.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2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 Efekty uczenia się wymagane dla kwalifikacji*</w:t>
            </w:r>
          </w:p>
          <w:p w:rsidR="00000000" w:rsidDel="00000000" w:rsidP="00000000" w:rsidRDefault="00000000" w:rsidRPr="00000000" w14:paraId="00000053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3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oraz art. 9 ust. 1 pkt 1b) i 1c) ustawy o ZSK.</w:t>
            </w:r>
          </w:p>
          <w:p w:rsidR="00000000" w:rsidDel="00000000" w:rsidP="00000000" w:rsidRDefault="00000000" w:rsidRPr="00000000" w14:paraId="00000054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Efekty uczenia się należy pogrupować w zestawy. Dla poszczególnych efektów uczenia się należy określić kryteria weryfikacji.</w:t>
            </w:r>
          </w:p>
        </w:tc>
      </w:tr>
      <w:tr>
        <w:trPr>
          <w:cantSplit w:val="0"/>
          <w:trHeight w:val="2393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Nazwa zestawu efektów uczenia się*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zestawu powinna: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nawiązywać do efektów uczenia się wchodzących w skład danego zestawu,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być możliwie krótka, ale raczej nie zawierać skrótów,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gdy to możliwe, być oparta na rzeczowniku odczasownikowym, np. „gromadzenie”, „przechowywanie”, „szycie”,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“montaż”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spacing w:after="120" w:before="120" w:lineRule="auto"/>
              <w:jc w:val="both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Wyodrębnione zestawy powinny być ponumerowane (1, 2, …) i nazwane.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Efekt uczenia się*</w:t>
            </w:r>
          </w:p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Zdolność do wykonywania określonych zadań przez osobę, która uzyskała dokument potwierdzający nadanie kwalifikacji.</w:t>
            </w:r>
          </w:p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jednym zestawie efektów uczenia się może zostać opisana dowolna liczba efektów uczenia się. Efekty uczenia się powinny być ponumerowane (1, 2, …)</w:t>
            </w:r>
          </w:p>
        </w:tc>
        <w:tc>
          <w:tcPr>
            <w:tcBorders>
              <w:bottom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Kryteria weryfikacji*</w:t>
            </w:r>
          </w:p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Dla efektu uczenia się należy określić kryteria weryfikacji, które doprecyzowują wiedzę, umiejętności, kompetencje społeczne wymagane dla kwalifikacji. </w:t>
            </w:r>
          </w:p>
          <w:p w:rsidR="00000000" w:rsidDel="00000000" w:rsidP="00000000" w:rsidRDefault="00000000" w:rsidRPr="00000000" w14:paraId="00000061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podstawie kryteriów weryfikacji powinno być oceniane, czy dany efekt uczenia się został osiągnięty.</w:t>
            </w:r>
          </w:p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Poszczególne efekty uczenia się oraz kryteria ich weryfikacji odnoszą się do konkretnych działań, które osoba posiadająca kwalifikację jest gotowa wykonać, stosując wymaganą wiedzę (np. wiedzę o zasadach działania maszyn) oraz wykazując się odpowiednimi kompetencjami społecznymi (np. świadomością odpowiedzialności za skutek podejmowanych działań). W opisie efektów uczenia się i kryteriów weryfikacji wykorzystuje się czasowniki operacyjne np. omawia, prezentuje, analizuje, przygotowuje, montuje.</w:t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opisie kwalifikacji nie ma potrzeby rozdzielania wiedzy, umiejętności i kompetencji społecznych, czyli tworzenia struktury opisu zgodnej ze strukturą Polskiej Ramy Kwalifikacji.</w:t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Kryteria weryfikacji powinny być ponumerowane (a, b, …)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WZÓR TABELI DO OPISU ZESTAWU EFEKTÓW UCZENIA SIĘ:</w:t>
      </w:r>
    </w:p>
    <w:p w:rsidR="00000000" w:rsidDel="00000000" w:rsidP="00000000" w:rsidRDefault="00000000" w:rsidRPr="00000000" w14:paraId="00000068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Uwaga: w zależności od potrzeby liczbę zestawów, efektów i kryteriów można dowolnie modyfikować.</w:t>
      </w:r>
    </w:p>
    <w:tbl>
      <w:tblPr>
        <w:tblStyle w:val="Table5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6687"/>
        <w:gridCol w:w="1528"/>
        <w:tblGridChange w:id="0">
          <w:tblGrid>
            <w:gridCol w:w="1413"/>
            <w:gridCol w:w="6687"/>
            <w:gridCol w:w="1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Nr zestawu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zestawu efektów uczenia się</w:t>
            </w:r>
          </w:p>
          <w:p w:rsidR="00000000" w:rsidDel="00000000" w:rsidP="00000000" w:rsidRDefault="00000000" w:rsidRPr="00000000" w14:paraId="0000006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before="12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500.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Poziom PRK</w:t>
            </w:r>
          </w:p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Poziom/y SRK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120"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72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Poszczególne efekty uczenia się wraz z kryteriami weryfikacji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efektu uczenia się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76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Kryteria weryfikacji</w:t>
            </w:r>
          </w:p>
          <w:p w:rsidR="00000000" w:rsidDel="00000000" w:rsidP="00000000" w:rsidRDefault="00000000" w:rsidRPr="00000000" w14:paraId="00000077">
            <w:pPr>
              <w:spacing w:after="120" w:before="120" w:lineRule="auto"/>
              <w:jc w:val="righ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300.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7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7C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7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7F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80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efektu uczenia się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95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Kryteria weryfikacji</w:t>
            </w:r>
          </w:p>
          <w:p w:rsidR="00000000" w:rsidDel="00000000" w:rsidP="00000000" w:rsidRDefault="00000000" w:rsidRPr="00000000" w14:paraId="00000096">
            <w:pPr>
              <w:spacing w:after="120" w:before="120" w:lineRule="auto"/>
              <w:jc w:val="righ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300.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9A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9C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9D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9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AC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efektu uczenia się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AD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Kryteria weryfikacji</w:t>
            </w:r>
          </w:p>
          <w:p w:rsidR="00000000" w:rsidDel="00000000" w:rsidP="00000000" w:rsidRDefault="00000000" w:rsidRPr="00000000" w14:paraId="000000AE">
            <w:pPr>
              <w:spacing w:after="120" w:before="120" w:lineRule="auto"/>
              <w:jc w:val="righ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300.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B3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B4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B5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5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Nr zestawu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6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zestawu efektów uczenia się</w:t>
            </w:r>
          </w:p>
          <w:p w:rsidR="00000000" w:rsidDel="00000000" w:rsidP="00000000" w:rsidRDefault="00000000" w:rsidRPr="00000000" w14:paraId="000000C7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120" w:before="12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500.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9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Poziom PRK</w:t>
            </w:r>
          </w:p>
          <w:p w:rsidR="00000000" w:rsidDel="00000000" w:rsidP="00000000" w:rsidRDefault="00000000" w:rsidRPr="00000000" w14:paraId="000000CA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Poziom/y SRK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120"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120"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CE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Poszczególne efekty uczenia się wraz z kryteriami weryfikacji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D1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efektu uczenia się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D2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Kryteria weryfikacji</w:t>
            </w:r>
          </w:p>
          <w:p w:rsidR="00000000" w:rsidDel="00000000" w:rsidP="00000000" w:rsidRDefault="00000000" w:rsidRPr="00000000" w14:paraId="000000D3">
            <w:pPr>
              <w:spacing w:after="120" w:before="120" w:lineRule="auto"/>
              <w:jc w:val="righ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300.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D7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D8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D9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DA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D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DC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Uwaga: w celu dodania kolejnego zestawu efektów uczenia się zaznacz i skopiuj tabelę.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b w:val="1"/>
          <w:color w:val="4472c4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4472c4"/>
          <w:rtl w:val="0"/>
        </w:rPr>
        <w:t xml:space="preserve">IV. INFORMACJE DOTYCZĄCE WALIDACJI</w:t>
      </w:r>
    </w:p>
    <w:tbl>
      <w:tblPr>
        <w:tblStyle w:val="Table6"/>
        <w:tblW w:w="96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4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 Informacja obejmująca warunki, jakie musi spełnić osoba przystępująca do walidacji, jeżeli zostały określone, albo informacja o braku takich warunków*</w:t>
            </w:r>
          </w:p>
          <w:p w:rsidR="00000000" w:rsidDel="00000000" w:rsidP="00000000" w:rsidRDefault="00000000" w:rsidRPr="00000000" w14:paraId="000000E5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4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 Art. 160 ust. 3 Ustawy z dn. 20 lipca 2018 r. - Prawo o szkolnictwie wyższym i nauce (Dz. U. poz. 1668 z późn. zm.) wynika, że osoba uczestnicząca w studiach podyplomowych, a więc przystępująca do walidacji musi posiadać kwalifikację pełną co najmniej na poziomie 6 uzyskaną w systemie szkolnictwa wyższego i nauki. </w:t>
            </w:r>
          </w:p>
          <w:p w:rsidR="00000000" w:rsidDel="00000000" w:rsidP="00000000" w:rsidRDefault="00000000" w:rsidRPr="00000000" w14:paraId="000000E7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Posiadanie dyplomu ukończenia studiów I, II lub III stopnia może nie być jedynym wymogiem. Instytucja prowadząca walidację może także wymagać od kandydata dyplomów kwalifikacji cząstkowych w określonym zakresie, posiadania doświadczenia zawodowego, uprawnień i certyfikatów, zaświadczenia o niekaralności; orzeczenia lekarskiego o braku przeciwwskazań itp. Wskazane warunki przystąpienia do walidacji powinny być możliwe do zweryfikowania. Jeżeli nie trzeba określać takich warunków, należy wpisać „Nie określa się”.</w:t>
            </w:r>
          </w:p>
          <w:p w:rsidR="00000000" w:rsidDel="00000000" w:rsidP="00000000" w:rsidRDefault="00000000" w:rsidRPr="00000000" w14:paraId="000000E9">
            <w:pPr>
              <w:spacing w:after="120" w:lineRule="auto"/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2500.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EB">
      <w:pPr>
        <w:spacing w:after="160" w:line="259" w:lineRule="auto"/>
        <w:rPr>
          <w:b w:val="1"/>
          <w:color w:val="4472c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b w:val="1"/>
          <w:color w:val="4472c4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4472c4"/>
          <w:rtl w:val="0"/>
        </w:rPr>
        <w:t xml:space="preserve">V. INFORMACJE DODATKOWE</w:t>
      </w:r>
    </w:p>
    <w:tbl>
      <w:tblPr>
        <w:tblStyle w:val="Table7"/>
        <w:tblW w:w="96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7"/>
        <w:tblGridChange w:id="0">
          <w:tblGrid>
            <w:gridCol w:w="962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spacing w:after="120" w:before="120" w:lineRule="auto"/>
              <w:jc w:val="both"/>
              <w:rPr>
                <w:strike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 Informacja o włączeniu kwalifikacji do Zintegrowanego Systemu Kwalifikacji i dacie tego włączenia*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12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 .2 ust. 5 pkt. 5a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12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podać informacje o uchwale senatu uczelni, rady naukowej instytutu naukowego Polskiej Akademii Nauk albo rady naukowej instytutu badawczego o włączeniu kwalifikacji do ZSK oraz datę przyjęcia tej uchwały.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1">
            <w:pPr>
              <w:spacing w:after="120" w:before="120" w:lineRule="auto"/>
              <w:jc w:val="both"/>
              <w:rPr>
                <w:strike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 Informacja o dokumencie potwierdzającym nadanie kwalifikacji, o którym mowa w art. 160 ust. 4 ustawy z dn. 20 lipca 2018 r. – Prawo o szkolnictwie wyższym i nauce*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5 pkt. 5b)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Zgodnie z art. 160 ust. 4 ustawy z dn. 20 lipca 2018 r. - Prawo o szkolnictwie wyższym i nauce (Dz. U. poz. 1668 z późn. zm.) dokumentem potwierdzającym nadanie kwalifikacji po ukończeniu studiów podyplomowych jest „świadectwo ukończenia studiów podyplomowych”.</w:t>
            </w:r>
          </w:p>
          <w:p w:rsidR="00000000" w:rsidDel="00000000" w:rsidP="00000000" w:rsidRDefault="00000000" w:rsidRPr="00000000" w14:paraId="000000F4">
            <w:pPr>
              <w:spacing w:after="120" w:before="120" w:lineRule="auto"/>
              <w:jc w:val="right"/>
              <w:rPr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F5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[pole uzupełniane automatycznie w Zintegrowanym Rejestrze Kwalifikacji]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6">
            <w:pPr>
              <w:spacing w:after="120" w:before="120" w:lineRule="auto"/>
              <w:jc w:val="both"/>
              <w:rPr>
                <w:strike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 Dane o podmiocie, który włączył kwalifikację do ZSK*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5 pkt. 5c)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12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podać nazwę, siedzibę i adres uczelni, instytutu naukowego Polskiej Akademii Nauk albo instytutu badawczego nadających kwalifikację.</w:t>
            </w:r>
            <w:r w:rsidDel="00000000" w:rsidR="00000000" w:rsidRPr="00000000">
              <w:rPr>
                <w:strike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spacing w:after="12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Maksymalna liczba znaków: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FA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[pole uzupełniane automatycznie w Zintegrowanym Rejestrze Kwalifikacji]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B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14. Kod kwalifikacji w Zintegrowanym Rejestrze Kwalifikacji (ID ZRK)*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5 pkt. 5d)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wpisać kod ID ZRK. Pole wypełnia podmiot prowadzący ZRK.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F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[pole uzupełniane automatycznie w Zintegrowanym Rejestrze Kwalifikacji]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F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15. Kod Polskiej Klasyfikacji Działalności (PKD)*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5 pkt. 5e)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wpisać kod PKD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02">
            <w:pPr>
              <w:spacing w:after="120" w:before="120" w:lineRule="auto"/>
              <w:rPr>
                <w:b w:val="1"/>
                <w:color w:val="0000ff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Tabela kodów PKD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4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 Wskazanie zawodów i specjalności, z którymi powiązana jest kwalifikacja </w:t>
              <w:br w:type="textWrapping"/>
              <w:t xml:space="preserve">(wg klasyfikacji zawodów i specjalności)</w:t>
            </w:r>
          </w:p>
          <w:p w:rsidR="00000000" w:rsidDel="00000000" w:rsidP="00000000" w:rsidRDefault="00000000" w:rsidRPr="00000000" w14:paraId="00000105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nieobowiązkowe.</w:t>
            </w:r>
          </w:p>
          <w:p w:rsidR="00000000" w:rsidDel="00000000" w:rsidP="00000000" w:rsidRDefault="00000000" w:rsidRPr="00000000" w14:paraId="00000106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Informacja ułatwi wyszukiwanie oraz powiązanie danej kwalifikacji z innymi kwalifikacjami w ZRK. </w:t>
            </w:r>
          </w:p>
          <w:p w:rsidR="00000000" w:rsidDel="00000000" w:rsidP="00000000" w:rsidRDefault="00000000" w:rsidRPr="00000000" w14:paraId="00000107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 listy należy wybrać te zawody i specjalności, które mają związek z wnioskowaną kwalifikacją.</w:t>
            </w:r>
          </w:p>
          <w:p w:rsidR="00000000" w:rsidDel="00000000" w:rsidP="00000000" w:rsidRDefault="00000000" w:rsidRPr="00000000" w14:paraId="00000108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Klasyfikacja zawodów i specjalności</w:t>
              </w:r>
            </w:hyperlink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na potrzeby rynku pracy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A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17. Informacje o uchwałach*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obowiązkowe, art. 2 ust. 5 pkt. 5f) rozp.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zawrzeć informacje o uchwałach odpowiednio: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senatu uczelni podjętych w sprawach, o których mowa w art. 28 ust. 1 pkt 15 ustawy z dnia 20 lipca 2018 r. – Prawo o szkolnictwie wyższym i nauce, 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rady naukowej instytutu naukowego Polskiej Akademii Nauk podjętych w sprawach, o których mowa w art. 55 ust. 2 pkt 7a ustawy z dnia 30 kwietnia 2010 r. o Polskiej Akademii Nauk (Dz. U. z 2020 r. poz. 1796), 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rady naukowej instytutu badawczego podjętych w sprawach, o których mowa w art. 29 ust. 2 pkt 18 i 19 ustawy z dnia 30 kwietnia 2010 r. o instytutach badawczych (Dz. U. z 2022 r. poz. 498 oraz z 2023 r. poz. 1672).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1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[w Zintegrowanym Rejestrze Kwalifikacji funkcjonują jako wymienione załączniki, zob. p. VI]</w:t>
            </w:r>
          </w:p>
        </w:tc>
      </w:tr>
    </w:tbl>
    <w:p w:rsidR="00000000" w:rsidDel="00000000" w:rsidP="00000000" w:rsidRDefault="00000000" w:rsidRPr="00000000" w14:paraId="00000111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b w:val="1"/>
          <w:color w:val="4472c4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4472c4"/>
          <w:rtl w:val="0"/>
        </w:rPr>
        <w:t xml:space="preserve">VI. ZAŁĄCZNIKI DO WNIOSKU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before="12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 „Wniosku o włączenie do ZSK kwalifikacji n</w:t>
      </w:r>
      <w:r w:rsidDel="00000000" w:rsidR="00000000" w:rsidRPr="00000000">
        <w:rPr>
          <w:rtl w:val="0"/>
        </w:rPr>
        <w:t xml:space="preserve">adawanej po studiach podyplomowych</w:t>
      </w:r>
      <w:r w:rsidDel="00000000" w:rsidR="00000000" w:rsidRPr="00000000">
        <w:rPr>
          <w:color w:val="000000"/>
          <w:rtl w:val="0"/>
        </w:rPr>
        <w:t xml:space="preserve">” należy dołączyć: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skan opinii Rady Interesariuszy Zintegrowanego Systemu Kwalifikacji dt. przedłożonej przez zespół ekspertów rekomendacji w sprawie przypisania poziomu Polskiej Ramy Kwalifikacji do kwalifikacji cząstkowej nadawanej po studiach podyplomowych;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skan uchwały senatu uczelni podjętej w sprawie, o której mowa w art. 28 ust. 1 pkt 15 a) ustawy z dnia 20 lipca 2018 r. – Prawo o szkolnictwie wyższym i nauce, dotyczącej przypisania poziomu Polskiej Ramy Kwalifikacji (PRK) do kwalifikacji cząstkowej nadawanej po studiach podyplomowych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skan uchwały senatu uczelni podjętej w sprawie, o której mowa w art. 28 ust. 1 pkt 15 b) ustawy z dnia 20 lipca 2018 r. – Prawo o szkolnictwie wyższym i nauce, dotyczącej włączenia kwalifikacji cząstkowej nadawanej po studiach podyplomowych do Zintegrowanego Systemu Kwalifikacji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lub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skany uchwał rady naukowej instytutu naukowego Polskiej Akademii Nauk podjętych w sprawach, o których mowa w art. 55 ust. 2 pkt 7a ustawy z dnia 30 kwietnia 2010 r. o Polskiej Akademii Nauk (Dz. U. z 2020 r. poz. 1796), 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lub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1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skany uchwał rady naukowej instytutu badawczego podjętych w sprawach, o których mowa w art. 29 ust. 2 pkt 18 i 19 ustawy z dnia 30 kwietnia 2010 r. o instytutach badawczych (Dz. U. z 2022 r. poz. 498 oraz z 2023 r. poz. 1672).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Do wniosku można również dołączyć inne dokumenty, które wnioskodawca chciałby przekazać, np. upoważnienie do reprezentowania instytucji przez Zgłaszającego.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Rule="auto"/>
        <w:rPr>
          <w:sz w:val="20"/>
          <w:szCs w:val="20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 w:orient="portrait"/>
      <w:pgMar w:bottom="1701" w:top="1418" w:left="1276" w:right="992" w:header="113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</w:t>
      </w:r>
      <w:hyperlink r:id="rId1">
        <w:r w:rsidDel="00000000" w:rsidR="00000000" w:rsidRPr="00000000">
          <w:rPr>
            <w:sz w:val="16"/>
            <w:szCs w:val="16"/>
            <w:rtl w:val="0"/>
          </w:rPr>
          <w:t xml:space="preserve">Dz.U. 2024 poz. 81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vertAlign w:val="superscript"/>
          <w:rtl w:val="0"/>
        </w:rPr>
        <w:t xml:space="preserve"> </w:t>
      </w:r>
      <w:hyperlink r:id="rId2">
        <w:r w:rsidDel="00000000" w:rsidR="00000000" w:rsidRPr="00000000">
          <w:rPr>
            <w:color w:val="000000"/>
            <w:sz w:val="16"/>
            <w:szCs w:val="16"/>
            <w:rtl w:val="0"/>
          </w:rPr>
          <w:t xml:space="preserve">Rozporządzenie Ministra Edukacji z dnia 22 stycznia 2024 r. w sprawie zakresu informacji gromadzonych w Zintegrowanym Rejestrze Kwalifikacji o kwalifikacjach cząstkowych nadawanych po ukończeniu studiów podyplomowych</w:t>
        </w:r>
      </w:hyperlink>
      <w:r w:rsidDel="00000000" w:rsidR="00000000" w:rsidRPr="00000000">
        <w:rPr>
          <w:color w:val="000000"/>
          <w:sz w:val="16"/>
          <w:szCs w:val="16"/>
          <w:rtl w:val="0"/>
        </w:rPr>
        <w:t xml:space="preserve"> (Dz. U. 2024 poz. 81, https://isap.sejm.gov.pl/isap.nsf/download.xsp/WDU20240000081/O/D20240081.pdf)</w:t>
      </w:r>
      <w:r w:rsidDel="00000000" w:rsidR="00000000" w:rsidRPr="00000000">
        <w:rPr>
          <w:color w:val="000000"/>
          <w:sz w:val="16"/>
          <w:szCs w:val="16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2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16"/>
          <w:szCs w:val="16"/>
          <w:highlight w:val="white"/>
          <w:rtl w:val="0"/>
        </w:rPr>
        <w:t xml:space="preserve">Rozporządzenie Rady Ministrów z 24 grudnia 2007 r. w sprawie Polskiej Klasyfikacji Działalności (PKD) (Dz.U. 251, poz. 1885, z późn. zm.).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spacing w:after="20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614670" cy="82296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4670" cy="822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38396</wp:posOffset>
          </wp:positionH>
          <wp:positionV relativeFrom="paragraph">
            <wp:posOffset>141869</wp:posOffset>
          </wp:positionV>
          <wp:extent cx="1727835" cy="551815"/>
          <wp:effectExtent b="0" l="0" r="0" t="0"/>
          <wp:wrapSquare wrapText="bothSides" distB="0" distT="0" distL="114300" distR="114300"/>
          <wp:docPr descr="NEW_logo_ZSK" id="10" name="image1.jpg"/>
          <a:graphic>
            <a:graphicData uri="http://schemas.openxmlformats.org/drawingml/2006/picture">
              <pic:pic>
                <pic:nvPicPr>
                  <pic:cNvPr descr="NEW_logo_ZS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7835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120"/>
      <w:outlineLvl w:val="0"/>
    </w:pPr>
    <w:rPr>
      <w:b w:val="1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2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E32E98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32E98"/>
  </w:style>
  <w:style w:type="paragraph" w:styleId="Stopka">
    <w:name w:val="footer"/>
    <w:basedOn w:val="Normalny"/>
    <w:link w:val="StopkaZnak"/>
    <w:uiPriority w:val="99"/>
    <w:unhideWhenUsed w:val="1"/>
    <w:rsid w:val="00E32E98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32E98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kd.com.pl/wyszukiwarka/lista_pkd" TargetMode="External"/><Relationship Id="rId10" Type="http://schemas.openxmlformats.org/officeDocument/2006/relationships/hyperlink" Target="https://kwalifikacje.gov.pl/images/downloads/rozne/Wykaz_kodow_ISCED.pdf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sz.praca.gov.pl/documents/10240/19787340/Klasyfikacja%20zawod%C3%B3w%20i%20specjalno%C5%9Bci%20na%20potrzeby%20rynku%20pracy%202018%20z%20p%C3%B3%C5%BAn.%20zm.%20wg.%20stanu%20na%2001.01.2023%20r.pdf/595af7f9-3d72-440c-af62-22ffe9f22a3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kwalifikacje.gov.pl/aktualnosci/1514-sektorowe-ramy-kwalifikacji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kwalifikacje.gov.pl/images/Publikacje/Przypisywanie-poziomu-PRK-do-kwalifikacji-2020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sap.sejm.gov.pl/isap.nsf/DocDetails.xsp?id=WDU20240000081" TargetMode="External"/><Relationship Id="rId2" Type="http://schemas.openxmlformats.org/officeDocument/2006/relationships/hyperlink" Target="https://isap.sejm.gov.pl/isap.nsf/download.xsp/WDU20240000081/O/D20240081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0xJc4Gn5KBkNZu8rYti7PPT3A==">CgMxLjAyCGguZ2pkZ3hzMgloLjMwajB6bGwyCWguMWZvYjl0ZTIJaC4zem55c2g3MgloLjJldDkycDAyCGgudHlqY3d0MgloLjNkeTZ2a20yCWguMXQzaDVzZjgAciExZ3R4RlJ0ODA5VDRJenNvakFIMDZfemF0Q0pSV3llZ2M=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2025-01-20T09:05:00Z</dcterms:created>
</cp:coreProperties>
</file>