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left" w:leader="none" w:pos="7755"/>
        </w:tabs>
        <w:spacing w:line="240" w:lineRule="auto"/>
        <w:ind w:left="0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potkanie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realizowane w ramach projektu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left" w:leader="none" w:pos="7755"/>
        </w:tabs>
        <w:spacing w:line="240" w:lineRule="auto"/>
        <w:ind w:left="0" w:hanging="2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“Wspieranie dalszego rozwoju Zintegrowanego Systemu Kwalifikacji w Polsce - ZSK6”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highlight w:val="white"/>
          <w:rtl w:val="0"/>
        </w:rPr>
        <w:t xml:space="preserve">FERS.01.08-IP.05-0001/23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left" w:leader="none" w:pos="7755"/>
        </w:tabs>
        <w:spacing w:line="240" w:lineRule="auto"/>
        <w:ind w:left="0" w:hanging="2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IV Forum Wymiany Doświadczeń</w:t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Interesariuszy Zintegrowanego Systemu Kwalifikacji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"Doradztwo zawodowe i edukacyjne wobec wyzwań edukacji i rynku pracy"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Wspieranie rozwoju edukacyjnego i zawodowego uczniów szkół podstawowych </w:t>
        <w:br w:type="textWrapping"/>
        <w:t xml:space="preserve">i ponadpodstawowych z wykorzystaniem Zintegrowanego Systemu Kwalifikacji (ZSK) </w:t>
        <w:br w:type="textWrapping"/>
        <w:t xml:space="preserve">oraz narzędzi cyfrowych Zintegrowanego Rejestru Kwalifikacji (ZRK)</w:t>
      </w:r>
    </w:p>
    <w:p w:rsidR="00000000" w:rsidDel="00000000" w:rsidP="00000000" w:rsidRDefault="00000000" w:rsidRPr="00000000" w14:paraId="00000008">
      <w:pPr>
        <w:ind w:left="0" w:hanging="2"/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Centrum Konferencyjne “Ogrodowa 58”</w:t>
      </w:r>
    </w:p>
    <w:p w:rsidR="00000000" w:rsidDel="00000000" w:rsidP="00000000" w:rsidRDefault="00000000" w:rsidRPr="00000000" w14:paraId="00000009">
      <w:pPr>
        <w:ind w:left="0" w:hanging="2"/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ul. Ogrodowa 58, 00-876 Warszawa</w:t>
      </w:r>
    </w:p>
    <w:p w:rsidR="00000000" w:rsidDel="00000000" w:rsidP="00000000" w:rsidRDefault="00000000" w:rsidRPr="00000000" w14:paraId="0000000A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7"/>
        <w:gridCol w:w="7433"/>
        <w:tblGridChange w:id="0">
          <w:tblGrid>
            <w:gridCol w:w="1977"/>
            <w:gridCol w:w="7433"/>
          </w:tblGrid>
        </w:tblGridChange>
      </w:tblGrid>
      <w:tr>
        <w:trPr>
          <w:cantSplit w:val="0"/>
          <w:trHeight w:val="1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0B">
            <w:pPr>
              <w:tabs>
                <w:tab w:val="center" w:leader="none" w:pos="4712"/>
                <w:tab w:val="left" w:leader="none" w:pos="7275"/>
              </w:tabs>
              <w:spacing w:after="120" w:before="120" w:lineRule="auto"/>
              <w:ind w:left="0" w:right="210" w:hanging="2"/>
              <w:jc w:val="center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24.10.2024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:30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Rejestracja uczestników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10:00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highlight w:val="white"/>
                <w:rtl w:val="0"/>
              </w:rPr>
              <w:t xml:space="preserve">Otwarcie IV Forum Wymiany Doświadczeń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 Interesariuszy ZSK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10:10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Wywiad z Ekspertką: Wyzwania i szanse w akademickim kształceniu doradców zawodowych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rozmawiają: prof. Anna Paszkowska-Rogacz, Uniwersytet Łódzki i dr Anna Pluskota, IBE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10:40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Panel dyskusyjny: Potrzeby szkoleniowe doradców zawodowych</w:t>
            </w:r>
          </w:p>
          <w:p w:rsidR="00000000" w:rsidDel="00000000" w:rsidP="00000000" w:rsidRDefault="00000000" w:rsidRPr="00000000" w14:paraId="00000016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prof. Anna Paszkowska-Rogacz, Uniwersytet Łódzki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Marta Koch-Kozioł, Ośrodek Rozwoju Edukacji, Instytut Badań Edukacyjnych </w:t>
              <w:br w:type="textWrapping"/>
              <w:t xml:space="preserve">i Stowarzyszenie Doradców Szkolnych i Zawodowych RP</w:t>
            </w:r>
          </w:p>
          <w:p w:rsidR="00000000" w:rsidDel="00000000" w:rsidP="00000000" w:rsidRDefault="00000000" w:rsidRPr="00000000" w14:paraId="00000018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Karolina Malinowska, Instytut Badań Edukacyjnych </w:t>
            </w:r>
          </w:p>
          <w:p w:rsidR="00000000" w:rsidDel="00000000" w:rsidP="00000000" w:rsidRDefault="00000000" w:rsidRPr="00000000" w14:paraId="00000019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dr Dorota Nawrat-Wyraz, Instytut Badań Edukacyjnych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76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11:40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Przerwa kawowa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76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12:25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14:25</w:t>
            </w:r>
          </w:p>
          <w:p w:rsidR="00000000" w:rsidDel="00000000" w:rsidP="00000000" w:rsidRDefault="00000000" w:rsidRPr="00000000" w14:paraId="0000001D">
            <w:pPr>
              <w:spacing w:after="120" w:before="120" w:line="276" w:lineRule="auto"/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Prezentacja narzędzi ZSK: Cyfrowe narzędzia ZSK w doradztwie zawodowym </w:t>
              <w:br w:type="textWrapping"/>
              <w:t xml:space="preserve">i edukacyjnym: Metoda Bilansu Kompetencji, Moje Portfolio, Kompas szkolnictwa branżowego, Zeterka</w:t>
            </w:r>
          </w:p>
          <w:p w:rsidR="00000000" w:rsidDel="00000000" w:rsidP="00000000" w:rsidRDefault="00000000" w:rsidRPr="00000000" w14:paraId="0000001F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Ekspertki i eksperci IBE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76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14:25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15:10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Przerwa obiadowa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76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15:10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16:10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Dyskusja: Praktyczne wykorzystanie ZSK w doradztwie zawodowym i edukacyjnym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Przedstawiciele środowiska szkolnego, praktycy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76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16:10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16:20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Zakończenie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1" w:top="1843" w:left="1276" w:right="1133" w:header="709" w:footer="4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-810257</wp:posOffset>
          </wp:positionH>
          <wp:positionV relativeFrom="paragraph">
            <wp:posOffset>-609597</wp:posOffset>
          </wp:positionV>
          <wp:extent cx="7975496" cy="1024545"/>
          <wp:effectExtent b="0" l="0" r="0" t="0"/>
          <wp:wrapNone/>
          <wp:docPr id="1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496" cy="10245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ind w:left="0" w:hanging="2"/>
      <w:rPr/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Instytut Badań Edukacyjnych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br w:type="textWrapping"/>
      <w:t xml:space="preserve">ul. Górczewska 8, 01-180 Warszawa | tel.: +48 22 241 71 00 | ibe@ibe.edu.pl |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www.ibe.edu.pl</w:t>
      </w:r>
    </w:hyperlink>
    <w:r w:rsidDel="00000000" w:rsidR="00000000" w:rsidRPr="00000000">
      <w:rPr>
        <w:rFonts w:ascii="Arial" w:cs="Arial" w:eastAsia="Arial" w:hAnsi="Arial"/>
        <w:color w:val="fa911e"/>
        <w:sz w:val="16"/>
        <w:szCs w:val="16"/>
        <w:rtl w:val="0"/>
      </w:rPr>
      <w:br w:type="textWrapping"/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NIP: 525-000-86-95 | Regon: 000178235 | KRS: 0000113990 Sąd Rejonowy dla m.st. Warszawy w Warszawie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3429000</wp:posOffset>
              </wp:positionH>
              <wp:positionV relativeFrom="paragraph">
                <wp:posOffset>-114299</wp:posOffset>
              </wp:positionV>
              <wp:extent cx="2870200" cy="542925"/>
              <wp:effectExtent b="0" l="0" r="0" t="0"/>
              <wp:wrapNone/>
              <wp:docPr id="12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25188" y="3522825"/>
                        <a:ext cx="28416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404040"/>
                              <w:sz w:val="16"/>
                              <w:vertAlign w:val="baseline"/>
                            </w:rPr>
                            <w:t xml:space="preserve">Instytut Badań Edukacyjnych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40404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Ul. Górczewska 8, 01-180 Warszawa | +48 22 241 71 00 | ibe@ibe.edu.pl | www.ibe.edu.pl | NIP: 525-000-86-95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3429000</wp:posOffset>
              </wp:positionH>
              <wp:positionV relativeFrom="paragraph">
                <wp:posOffset>-114299</wp:posOffset>
              </wp:positionV>
              <wp:extent cx="2870200" cy="542925"/>
              <wp:effectExtent b="0" l="0" r="0" t="0"/>
              <wp:wrapNone/>
              <wp:docPr id="1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0200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3263900</wp:posOffset>
              </wp:positionH>
              <wp:positionV relativeFrom="paragraph">
                <wp:posOffset>-76199</wp:posOffset>
              </wp:positionV>
              <wp:extent cx="0" cy="502920"/>
              <wp:effectExtent b="0" l="0" r="0" t="0"/>
              <wp:wrapNone/>
              <wp:docPr id="11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528540"/>
                        <a:ext cx="0" cy="5029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3263900</wp:posOffset>
              </wp:positionH>
              <wp:positionV relativeFrom="paragraph">
                <wp:posOffset>-76199</wp:posOffset>
              </wp:positionV>
              <wp:extent cx="0" cy="502920"/>
              <wp:effectExtent b="0" l="0" r="0" t="0"/>
              <wp:wrapNone/>
              <wp:docPr id="1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02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-373377</wp:posOffset>
          </wp:positionH>
          <wp:positionV relativeFrom="paragraph">
            <wp:posOffset>-160652</wp:posOffset>
          </wp:positionV>
          <wp:extent cx="1536065" cy="494030"/>
          <wp:effectExtent b="0" l="0" r="0" t="0"/>
          <wp:wrapNone/>
          <wp:docPr id="1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6065" cy="494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1E717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pt-PT"/>
    </w:rPr>
  </w:style>
  <w:style w:type="paragraph" w:styleId="Nagwek1">
    <w:name w:val="heading 1"/>
    <w:basedOn w:val="Normalny1"/>
    <w:next w:val="Normalny1"/>
    <w:uiPriority w:val="9"/>
    <w:qFormat w:val="1"/>
    <w:rsid w:val="001E717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1"/>
    <w:next w:val="Normalny1"/>
    <w:uiPriority w:val="9"/>
    <w:semiHidden w:val="1"/>
    <w:unhideWhenUsed w:val="1"/>
    <w:qFormat w:val="1"/>
    <w:rsid w:val="001E717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1"/>
    <w:next w:val="Normalny1"/>
    <w:uiPriority w:val="9"/>
    <w:semiHidden w:val="1"/>
    <w:unhideWhenUsed w:val="1"/>
    <w:qFormat w:val="1"/>
    <w:rsid w:val="001E717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1"/>
    <w:next w:val="Normalny1"/>
    <w:uiPriority w:val="9"/>
    <w:semiHidden w:val="1"/>
    <w:unhideWhenUsed w:val="1"/>
    <w:qFormat w:val="1"/>
    <w:rsid w:val="001E7170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1"/>
    <w:next w:val="Normalny1"/>
    <w:uiPriority w:val="9"/>
    <w:semiHidden w:val="1"/>
    <w:unhideWhenUsed w:val="1"/>
    <w:qFormat w:val="1"/>
    <w:rsid w:val="001E717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1"/>
    <w:next w:val="Normalny1"/>
    <w:uiPriority w:val="9"/>
    <w:semiHidden w:val="1"/>
    <w:unhideWhenUsed w:val="1"/>
    <w:qFormat w:val="1"/>
    <w:rsid w:val="001E7170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1"/>
    <w:next w:val="Normalny1"/>
    <w:uiPriority w:val="10"/>
    <w:qFormat w:val="1"/>
    <w:rsid w:val="001E717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1" w:customStyle="1">
    <w:name w:val="Normalny1"/>
    <w:rsid w:val="001E7170"/>
  </w:style>
  <w:style w:type="table" w:styleId="TableNormalb" w:customStyle="1">
    <w:name w:val="Table Normal"/>
    <w:rsid w:val="001E717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rsid w:val="001E7170"/>
  </w:style>
  <w:style w:type="paragraph" w:styleId="Stopka">
    <w:name w:val="footer"/>
    <w:basedOn w:val="Normalny"/>
    <w:rsid w:val="001E7170"/>
  </w:style>
  <w:style w:type="paragraph" w:styleId="NormalnyWeb">
    <w:name w:val="Normal (Web)"/>
    <w:basedOn w:val="Normalny"/>
    <w:rsid w:val="001E7170"/>
    <w:pPr>
      <w:spacing w:after="100" w:afterAutospacing="1" w:before="100" w:beforeAutospacing="1"/>
    </w:pPr>
  </w:style>
  <w:style w:type="character" w:styleId="Hipercze">
    <w:name w:val="Hyperlink"/>
    <w:rsid w:val="001E71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sid w:val="001E717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Kolorowalistaakcent11" w:customStyle="1">
    <w:name w:val="Kolorowa lista — akcent 11"/>
    <w:basedOn w:val="Normalny"/>
    <w:rsid w:val="001E7170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eastAsia="en-US" w:val="pl-PL"/>
    </w:rPr>
  </w:style>
  <w:style w:type="paragraph" w:styleId="Tekstdymka">
    <w:name w:val="Balloon Text"/>
    <w:basedOn w:val="Normalny"/>
    <w:rsid w:val="001E7170"/>
    <w:rPr>
      <w:rFonts w:ascii="Lucida Grande CE" w:hAnsi="Lucida Grande CE"/>
      <w:sz w:val="18"/>
      <w:szCs w:val="18"/>
    </w:rPr>
  </w:style>
  <w:style w:type="character" w:styleId="TekstdymkaZnak" w:customStyle="1">
    <w:name w:val="Tekst dymka Znak"/>
    <w:rsid w:val="001E7170"/>
    <w:rPr>
      <w:rFonts w:ascii="Lucida Grande CE" w:hAnsi="Lucida Grande CE"/>
      <w:w w:val="100"/>
      <w:position w:val="-1"/>
      <w:sz w:val="18"/>
      <w:szCs w:val="18"/>
      <w:effect w:val="none"/>
      <w:vertAlign w:val="baseline"/>
      <w:cs w:val="0"/>
      <w:em w:val="none"/>
      <w:lang w:eastAsia="pt-PT" w:val="pt-PT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 w:firstLine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b"/>
    <w:rsid w:val="001E717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Pr>
      <w:position w:val="-1"/>
      <w:sz w:val="20"/>
      <w:szCs w:val="20"/>
      <w:lang w:eastAsia="pt-PT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 w:firstLine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ibe.edu.pl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uJSPrRrQrsUSBjxq1+38HNcHw==">CgMxLjAyCGguZ2pkZ3hzOAByITF5OF9FVExYUXREQWgyVEx4M2pqbWhTWlc5VWs5cFFuRg==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2024-09-19T12:01:00Z</dcterms:created>
  <dc:creator>s c</dc:creator>
</cp:coreProperties>
</file>